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p>
    <w:p w14:paraId="0DD38022" w14:textId="7F408D33"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w:t>
      </w:r>
      <w:r w:rsidR="00A056C5">
        <w:rPr>
          <w:rFonts w:ascii="ＭＳ 明朝" w:hAnsi="ＭＳ 明朝" w:hint="eastAsia"/>
          <w:sz w:val="24"/>
          <w:szCs w:val="24"/>
        </w:rPr>
        <w:t xml:space="preserve">　</w:t>
      </w:r>
      <w:r>
        <w:rPr>
          <w:rFonts w:ascii="ＭＳ 明朝" w:hAnsi="ＭＳ 明朝" w:hint="eastAsia"/>
          <w:sz w:val="24"/>
          <w:szCs w:val="24"/>
        </w:rPr>
        <w:t>なお，一部の連結対象団</w:t>
      </w:r>
      <w:r w:rsidRPr="00C81D10">
        <w:rPr>
          <w:rFonts w:ascii="ＭＳ 明朝" w:hAnsi="ＭＳ 明朝" w:hint="eastAsia"/>
          <w:sz w:val="24"/>
          <w:szCs w:val="24"/>
        </w:rPr>
        <w:t>体（</w:t>
      </w:r>
      <w:r w:rsidR="00CC7200" w:rsidRPr="00C81D10">
        <w:rPr>
          <w:rFonts w:ascii="ＭＳ 明朝" w:hAnsi="ＭＳ 明朝" w:hint="eastAsia"/>
          <w:sz w:val="24"/>
          <w:szCs w:val="24"/>
        </w:rPr>
        <w:t>地方公営企業</w:t>
      </w:r>
      <w:r w:rsidR="00A056C5" w:rsidRPr="00C81D10">
        <w:rPr>
          <w:rFonts w:ascii="ＭＳ 明朝" w:hAnsi="ＭＳ 明朝" w:hint="eastAsia"/>
          <w:sz w:val="24"/>
          <w:szCs w:val="24"/>
        </w:rPr>
        <w:t>，</w:t>
      </w:r>
      <w:r w:rsidRPr="00C81D10">
        <w:rPr>
          <w:rFonts w:ascii="ＭＳ 明朝" w:hAnsi="ＭＳ 明朝" w:hint="eastAsia"/>
          <w:sz w:val="24"/>
          <w:szCs w:val="24"/>
        </w:rPr>
        <w:t>地方三</w:t>
      </w:r>
      <w:r>
        <w:rPr>
          <w:rFonts w:ascii="ＭＳ 明朝" w:hAnsi="ＭＳ 明朝" w:hint="eastAsia"/>
          <w:sz w:val="24"/>
          <w:szCs w:val="24"/>
        </w:rPr>
        <w:t>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通常の売買取引に係る方法に準じた会計処理を行っています。</w:t>
      </w:r>
    </w:p>
    <w:p w14:paraId="6E6B100F"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イ　ア以外のファイナンス・リース取引</w:t>
      </w:r>
    </w:p>
    <w:p w14:paraId="1C54065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5E84DB73" w14:textId="77777777" w:rsidR="00F827C7" w:rsidRPr="00044570" w:rsidRDefault="00F827C7" w:rsidP="0039329E">
      <w:pPr>
        <w:ind w:firstLineChars="200" w:firstLine="441"/>
        <w:rPr>
          <w:rFonts w:ascii="ＭＳ 明朝" w:hAnsi="ＭＳ 明朝"/>
          <w:sz w:val="24"/>
          <w:szCs w:val="24"/>
        </w:rPr>
      </w:pPr>
      <w:r w:rsidRPr="00044570">
        <w:rPr>
          <w:rFonts w:ascii="ＭＳ 明朝" w:hAnsi="ＭＳ 明朝" w:hint="eastAsia"/>
          <w:sz w:val="24"/>
          <w:szCs w:val="24"/>
        </w:rPr>
        <w:t>②　オペレーティング・リース取引</w:t>
      </w:r>
    </w:p>
    <w:p w14:paraId="29E3B76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2000929D"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６</w:t>
      </w:r>
      <w:r w:rsidRPr="00044570">
        <w:rPr>
          <w:rFonts w:ascii="ＭＳ 明朝" w:hAnsi="ＭＳ 明朝" w:hint="eastAsia"/>
          <w:sz w:val="24"/>
          <w:szCs w:val="24"/>
        </w:rPr>
        <w:t>）</w:t>
      </w:r>
      <w:r w:rsidR="00DF7672">
        <w:rPr>
          <w:rFonts w:ascii="ＭＳ 明朝" w:hAnsi="ＭＳ 明朝" w:hint="eastAsia"/>
          <w:sz w:val="24"/>
          <w:szCs w:val="24"/>
        </w:rPr>
        <w:t>連結</w:t>
      </w:r>
      <w:r w:rsidRPr="00044570">
        <w:rPr>
          <w:rFonts w:ascii="ＭＳ 明朝" w:hAnsi="ＭＳ 明朝" w:hint="eastAsia"/>
          <w:sz w:val="24"/>
          <w:szCs w:val="24"/>
        </w:rPr>
        <w:t>資金収支計算書における資金の範囲</w:t>
      </w:r>
    </w:p>
    <w:p w14:paraId="5105457C"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現金（手許現金及び要求払預金）及び現金同等物</w:t>
      </w:r>
    </w:p>
    <w:p w14:paraId="52478594" w14:textId="77777777" w:rsidR="00E0569F" w:rsidRPr="00044570" w:rsidRDefault="003A0AC1" w:rsidP="0039329E">
      <w:pPr>
        <w:ind w:left="441" w:hangingChars="200" w:hanging="441"/>
        <w:rPr>
          <w:rFonts w:ascii="ＭＳ 明朝" w:hAnsi="ＭＳ 明朝"/>
          <w:sz w:val="24"/>
          <w:szCs w:val="24"/>
        </w:rPr>
      </w:pPr>
      <w:r w:rsidRPr="00044570">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Default="003A0AC1"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７</w:t>
      </w:r>
      <w:r w:rsidRPr="00044570">
        <w:rPr>
          <w:rFonts w:ascii="ＭＳ 明朝" w:hAnsi="ＭＳ 明朝" w:hint="eastAsia"/>
          <w:sz w:val="24"/>
          <w:szCs w:val="24"/>
        </w:rPr>
        <w:t>）</w:t>
      </w:r>
      <w:r w:rsidR="00812F5E">
        <w:rPr>
          <w:rFonts w:ascii="ＭＳ 明朝" w:hAnsi="ＭＳ 明朝" w:hint="eastAsia"/>
          <w:sz w:val="24"/>
          <w:szCs w:val="24"/>
        </w:rPr>
        <w:t>消費税等の会計処理</w:t>
      </w:r>
    </w:p>
    <w:p w14:paraId="6F000382" w14:textId="38D2B833" w:rsidR="00CC7200" w:rsidRPr="00044570" w:rsidRDefault="00812F5E" w:rsidP="00CC7200">
      <w:pPr>
        <w:ind w:left="661" w:hangingChars="300" w:hanging="661"/>
        <w:rPr>
          <w:rFonts w:ascii="ＭＳ 明朝" w:hAnsi="ＭＳ 明朝"/>
          <w:sz w:val="24"/>
          <w:szCs w:val="24"/>
        </w:rPr>
      </w:pPr>
      <w:r>
        <w:rPr>
          <w:rFonts w:ascii="ＭＳ 明朝" w:hAnsi="ＭＳ 明朝" w:hint="eastAsia"/>
          <w:sz w:val="24"/>
          <w:szCs w:val="24"/>
        </w:rPr>
        <w:t xml:space="preserve">　　　消費税等の会計処理は，税込方式によっています。</w:t>
      </w:r>
      <w:r w:rsidR="00CC7200">
        <w:rPr>
          <w:rFonts w:ascii="ＭＳ 明朝" w:hAnsi="ＭＳ 明朝"/>
          <w:sz w:val="24"/>
          <w:szCs w:val="24"/>
        </w:rPr>
        <w:br/>
      </w:r>
      <w:r w:rsidR="00CC7200" w:rsidRPr="00C81D10">
        <w:rPr>
          <w:rFonts w:ascii="ＭＳ 明朝" w:hAnsi="ＭＳ 明朝" w:hint="eastAsia"/>
          <w:sz w:val="24"/>
          <w:szCs w:val="24"/>
        </w:rPr>
        <w:t>た</w:t>
      </w:r>
      <w:r w:rsidR="00A056C5" w:rsidRPr="00C81D10">
        <w:rPr>
          <w:rFonts w:ascii="ＭＳ 明朝" w:hAnsi="ＭＳ 明朝" w:hint="eastAsia"/>
          <w:sz w:val="24"/>
          <w:szCs w:val="24"/>
        </w:rPr>
        <w:t>だし，一部の連結対象団体（地方公営企業）については，</w:t>
      </w:r>
      <w:r w:rsidR="00CC7200" w:rsidRPr="00C81D10">
        <w:rPr>
          <w:rFonts w:ascii="ＭＳ 明朝" w:hAnsi="ＭＳ 明朝" w:hint="eastAsia"/>
          <w:sz w:val="24"/>
          <w:szCs w:val="24"/>
        </w:rPr>
        <w:t>税抜方式によっています。</w:t>
      </w:r>
    </w:p>
    <w:p w14:paraId="543CE271" w14:textId="77777777" w:rsidR="002429AB" w:rsidRPr="00044570" w:rsidRDefault="002429AB" w:rsidP="00E0569F">
      <w:pPr>
        <w:rPr>
          <w:rFonts w:ascii="ＭＳ 明朝" w:hAnsi="ＭＳ 明朝"/>
          <w:sz w:val="24"/>
          <w:szCs w:val="24"/>
        </w:rPr>
      </w:pPr>
    </w:p>
    <w:p w14:paraId="3EC7FC11" w14:textId="77777777" w:rsidR="003A0AC1" w:rsidRPr="00044570" w:rsidRDefault="003A0AC1" w:rsidP="00E0569F">
      <w:pPr>
        <w:rPr>
          <w:rFonts w:ascii="ＭＳ 明朝" w:hAnsi="ＭＳ 明朝"/>
          <w:sz w:val="24"/>
          <w:szCs w:val="24"/>
        </w:rPr>
      </w:pPr>
      <w:r w:rsidRPr="00044570">
        <w:rPr>
          <w:rFonts w:ascii="ＭＳ 明朝" w:hAnsi="ＭＳ 明朝" w:hint="eastAsia"/>
          <w:sz w:val="24"/>
          <w:szCs w:val="24"/>
        </w:rPr>
        <w:t>２</w:t>
      </w:r>
      <w:r w:rsidR="005847BC" w:rsidRPr="00044570">
        <w:rPr>
          <w:rFonts w:ascii="ＭＳ 明朝" w:hAnsi="ＭＳ 明朝" w:hint="eastAsia"/>
          <w:sz w:val="24"/>
          <w:szCs w:val="24"/>
        </w:rPr>
        <w:t xml:space="preserve">　重要な会計方針の変更</w:t>
      </w:r>
    </w:p>
    <w:p w14:paraId="191DEB0D" w14:textId="77777777" w:rsidR="005847BC" w:rsidRPr="00044570" w:rsidRDefault="005847BC" w:rsidP="00E0569F">
      <w:pPr>
        <w:rPr>
          <w:rFonts w:ascii="ＭＳ 明朝" w:hAnsi="ＭＳ 明朝"/>
          <w:sz w:val="24"/>
          <w:szCs w:val="24"/>
        </w:rPr>
      </w:pPr>
      <w:r w:rsidRPr="00044570">
        <w:rPr>
          <w:rFonts w:ascii="ＭＳ 明朝" w:hAnsi="ＭＳ 明朝" w:hint="eastAsia"/>
          <w:sz w:val="24"/>
          <w:szCs w:val="24"/>
        </w:rPr>
        <w:t xml:space="preserve">　　なし</w:t>
      </w:r>
    </w:p>
    <w:p w14:paraId="2BCF0127" w14:textId="77777777" w:rsidR="005847BC" w:rsidRPr="00044570" w:rsidRDefault="005847BC" w:rsidP="00E0569F">
      <w:pPr>
        <w:rPr>
          <w:rFonts w:ascii="ＭＳ 明朝" w:hAnsi="ＭＳ 明朝"/>
          <w:sz w:val="24"/>
          <w:szCs w:val="24"/>
        </w:rPr>
      </w:pPr>
    </w:p>
    <w:p w14:paraId="3F6C0E2F"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３　重要な後発事象</w:t>
      </w:r>
    </w:p>
    <w:p w14:paraId="2F68F2D3"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 xml:space="preserve">　　なし</w:t>
      </w:r>
    </w:p>
    <w:p w14:paraId="683842A5" w14:textId="77777777" w:rsidR="00050CB9" w:rsidRPr="00044570" w:rsidRDefault="00050CB9" w:rsidP="00E0569F">
      <w:pPr>
        <w:rPr>
          <w:rFonts w:ascii="ＭＳ 明朝" w:hAnsi="ＭＳ 明朝"/>
          <w:sz w:val="24"/>
          <w:szCs w:val="24"/>
        </w:rPr>
      </w:pPr>
    </w:p>
    <w:p w14:paraId="5161A468"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４　偶発債務</w:t>
      </w:r>
    </w:p>
    <w:p w14:paraId="29ED1C46" w14:textId="77777777" w:rsidR="000D34A0" w:rsidRPr="00044570" w:rsidRDefault="000D34A0" w:rsidP="000D34A0">
      <w:pPr>
        <w:rPr>
          <w:rFonts w:ascii="ＭＳ 明朝" w:hAnsi="ＭＳ 明朝"/>
          <w:sz w:val="24"/>
          <w:szCs w:val="24"/>
        </w:rPr>
      </w:pPr>
      <w:r w:rsidRPr="00044570">
        <w:rPr>
          <w:rFonts w:ascii="ＭＳ 明朝" w:hAnsi="ＭＳ 明朝" w:hint="eastAsia"/>
          <w:sz w:val="24"/>
          <w:szCs w:val="24"/>
        </w:rPr>
        <w:t>（１）</w:t>
      </w:r>
      <w:r w:rsidR="007527A8" w:rsidRPr="00044570">
        <w:rPr>
          <w:rFonts w:ascii="ＭＳ 明朝" w:hAnsi="ＭＳ 明朝" w:hint="eastAsia"/>
          <w:sz w:val="24"/>
          <w:szCs w:val="24"/>
        </w:rPr>
        <w:t>保証債務及び損失補償債務負担の状況</w:t>
      </w:r>
    </w:p>
    <w:p w14:paraId="086271E4" w14:textId="77777777" w:rsidR="000D34A0" w:rsidRPr="00044570" w:rsidRDefault="000D34A0" w:rsidP="00974565">
      <w:pPr>
        <w:rPr>
          <w:rFonts w:ascii="ＭＳ 明朝" w:hAnsi="ＭＳ 明朝"/>
          <w:sz w:val="24"/>
          <w:szCs w:val="24"/>
        </w:rPr>
      </w:pPr>
      <w:r w:rsidRPr="00044570">
        <w:rPr>
          <w:rFonts w:ascii="ＭＳ 明朝" w:hAnsi="ＭＳ 明朝" w:hint="eastAsia"/>
          <w:sz w:val="24"/>
          <w:szCs w:val="24"/>
        </w:rPr>
        <w:t xml:space="preserve">　　　</w:t>
      </w:r>
      <w:r w:rsidR="00974565">
        <w:rPr>
          <w:rFonts w:ascii="ＭＳ 明朝" w:hAnsi="ＭＳ 明朝" w:hint="eastAsia"/>
          <w:sz w:val="24"/>
          <w:szCs w:val="24"/>
        </w:rPr>
        <w:t>なし</w:t>
      </w:r>
    </w:p>
    <w:p w14:paraId="43B7DDBE" w14:textId="77777777" w:rsidR="00E0569F" w:rsidRPr="00525492" w:rsidRDefault="001D1B92" w:rsidP="00E0569F">
      <w:pPr>
        <w:rPr>
          <w:rFonts w:ascii="ＭＳ 明朝" w:hAnsi="ＭＳ 明朝"/>
          <w:sz w:val="24"/>
          <w:szCs w:val="24"/>
          <w:highlight w:val="yellow"/>
        </w:rPr>
      </w:pPr>
      <w:r w:rsidRPr="00044570">
        <w:rPr>
          <w:rFonts w:ascii="ＭＳ 明朝" w:hAnsi="ＭＳ 明朝" w:hint="eastAsia"/>
          <w:sz w:val="24"/>
          <w:szCs w:val="24"/>
        </w:rPr>
        <w:t>（２）</w:t>
      </w:r>
      <w:r w:rsidRPr="00DF15B4">
        <w:rPr>
          <w:rFonts w:ascii="ＭＳ 明朝" w:hAnsi="ＭＳ 明朝" w:hint="eastAsia"/>
          <w:sz w:val="24"/>
          <w:szCs w:val="24"/>
        </w:rPr>
        <w:t>係争中の訴訟等</w:t>
      </w:r>
    </w:p>
    <w:p w14:paraId="37AD5229" w14:textId="66D44588" w:rsidR="00C419ED" w:rsidRPr="00161BBC" w:rsidRDefault="001D1B92" w:rsidP="00D27FA7">
      <w:pPr>
        <w:rPr>
          <w:rFonts w:ascii="ＭＳ 明朝" w:hAnsi="ＭＳ 明朝"/>
          <w:sz w:val="24"/>
          <w:szCs w:val="24"/>
        </w:rPr>
      </w:pPr>
      <w:r w:rsidRPr="00C419ED">
        <w:rPr>
          <w:rFonts w:ascii="ＭＳ 明朝" w:hAnsi="ＭＳ 明朝" w:hint="eastAsia"/>
          <w:sz w:val="24"/>
          <w:szCs w:val="24"/>
        </w:rPr>
        <w:lastRenderedPageBreak/>
        <w:t xml:space="preserve">　　</w:t>
      </w:r>
      <w:r w:rsidR="00D27FA7">
        <w:rPr>
          <w:rFonts w:ascii="ＭＳ 明朝" w:hAnsi="ＭＳ 明朝" w:hint="eastAsia"/>
          <w:sz w:val="24"/>
          <w:szCs w:val="24"/>
        </w:rPr>
        <w:t xml:space="preserve">　なし</w:t>
      </w:r>
    </w:p>
    <w:p w14:paraId="3C8E49B9" w14:textId="293D6004" w:rsidR="00E0569F" w:rsidRPr="00C81D10" w:rsidRDefault="001D1B92" w:rsidP="00E0569F">
      <w:pPr>
        <w:rPr>
          <w:rFonts w:ascii="ＭＳ 明朝" w:hAnsi="ＭＳ 明朝"/>
          <w:sz w:val="24"/>
          <w:szCs w:val="24"/>
        </w:rPr>
      </w:pPr>
      <w:r w:rsidRPr="00C141EA">
        <w:rPr>
          <w:rFonts w:ascii="ＭＳ 明朝" w:hAnsi="ＭＳ 明朝" w:hint="eastAsia"/>
          <w:sz w:val="24"/>
          <w:szCs w:val="24"/>
        </w:rPr>
        <w:t>５　追加情報</w:t>
      </w:r>
    </w:p>
    <w:p w14:paraId="39AF1713" w14:textId="77777777" w:rsidR="00974565" w:rsidRPr="00C81D10" w:rsidRDefault="001D1B92" w:rsidP="001D1B92">
      <w:pPr>
        <w:rPr>
          <w:rFonts w:ascii="ＭＳ 明朝" w:hAnsi="ＭＳ 明朝"/>
          <w:sz w:val="24"/>
          <w:szCs w:val="24"/>
        </w:rPr>
      </w:pPr>
      <w:r w:rsidRPr="00C81D10">
        <w:rPr>
          <w:rFonts w:ascii="ＭＳ 明朝" w:hAnsi="ＭＳ 明朝" w:hint="eastAsia"/>
          <w:sz w:val="24"/>
          <w:szCs w:val="24"/>
        </w:rPr>
        <w:t>（１）</w:t>
      </w:r>
      <w:r w:rsidR="000D3BDC" w:rsidRPr="00C81D10">
        <w:rPr>
          <w:rFonts w:ascii="ＭＳ 明朝" w:hAnsi="ＭＳ 明朝" w:hint="eastAsia"/>
          <w:sz w:val="24"/>
          <w:szCs w:val="24"/>
        </w:rPr>
        <w:t>連結</w:t>
      </w:r>
      <w:r w:rsidR="00974565" w:rsidRPr="00C81D10">
        <w:rPr>
          <w:rFonts w:ascii="ＭＳ 明朝" w:hAnsi="ＭＳ 明朝" w:hint="eastAsia"/>
          <w:sz w:val="24"/>
          <w:szCs w:val="24"/>
        </w:rPr>
        <w:t>対象</w:t>
      </w:r>
      <w:r w:rsidR="000D3BDC" w:rsidRPr="00C81D10">
        <w:rPr>
          <w:rFonts w:ascii="ＭＳ 明朝" w:hAnsi="ＭＳ 明朝" w:hint="eastAsia"/>
          <w:sz w:val="24"/>
          <w:szCs w:val="24"/>
        </w:rPr>
        <w:t>団体（</w:t>
      </w:r>
      <w:r w:rsidR="00974565" w:rsidRPr="00C81D10">
        <w:rPr>
          <w:rFonts w:ascii="ＭＳ 明朝" w:hAnsi="ＭＳ 明朝" w:hint="eastAsia"/>
          <w:sz w:val="24"/>
          <w:szCs w:val="24"/>
        </w:rPr>
        <w:t>会計</w:t>
      </w:r>
      <w:r w:rsidR="000D3BDC" w:rsidRPr="00C81D10">
        <w:rPr>
          <w:rFonts w:ascii="ＭＳ 明朝" w:hAnsi="ＭＳ 明朝" w:hint="eastAsia"/>
          <w:sz w:val="24"/>
          <w:szCs w:val="24"/>
        </w:rPr>
        <w:t>）</w:t>
      </w:r>
      <w:r w:rsidR="00974565" w:rsidRPr="00C81D10">
        <w:rPr>
          <w:rFonts w:ascii="ＭＳ 明朝" w:hAnsi="ＭＳ 明朝" w:hint="eastAsia"/>
          <w:sz w:val="24"/>
          <w:szCs w:val="24"/>
        </w:rPr>
        <w:t xml:space="preserve">　　　　</w:t>
      </w:r>
    </w:p>
    <w:tbl>
      <w:tblPr>
        <w:tblW w:w="9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62"/>
        <w:gridCol w:w="1342"/>
        <w:gridCol w:w="1529"/>
      </w:tblGrid>
      <w:tr w:rsidR="00C81D10" w:rsidRPr="00C81D10" w14:paraId="11178247" w14:textId="77777777" w:rsidTr="00D27FA7">
        <w:trPr>
          <w:trHeight w:val="418"/>
        </w:trPr>
        <w:tc>
          <w:tcPr>
            <w:tcW w:w="4140" w:type="dxa"/>
            <w:shd w:val="clear" w:color="auto" w:fill="auto"/>
          </w:tcPr>
          <w:p w14:paraId="0D14F7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会計名</w:t>
            </w:r>
          </w:p>
        </w:tc>
        <w:tc>
          <w:tcPr>
            <w:tcW w:w="2462" w:type="dxa"/>
            <w:shd w:val="clear" w:color="auto" w:fill="auto"/>
          </w:tcPr>
          <w:p w14:paraId="786FE9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区分</w:t>
            </w:r>
          </w:p>
        </w:tc>
        <w:tc>
          <w:tcPr>
            <w:tcW w:w="1342" w:type="dxa"/>
          </w:tcPr>
          <w:p w14:paraId="78660132"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連結の方法</w:t>
            </w:r>
          </w:p>
        </w:tc>
        <w:tc>
          <w:tcPr>
            <w:tcW w:w="1529" w:type="dxa"/>
          </w:tcPr>
          <w:p w14:paraId="7C48D4C5"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比例連結割合</w:t>
            </w:r>
          </w:p>
        </w:tc>
      </w:tr>
      <w:tr w:rsidR="00C81D10" w:rsidRPr="00C81D10" w14:paraId="60E7E11B" w14:textId="77777777" w:rsidTr="00D27FA7">
        <w:trPr>
          <w:trHeight w:val="418"/>
        </w:trPr>
        <w:tc>
          <w:tcPr>
            <w:tcW w:w="4140" w:type="dxa"/>
            <w:shd w:val="clear" w:color="auto" w:fill="auto"/>
          </w:tcPr>
          <w:p w14:paraId="4DEDA93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国民健康保険事業特別会計</w:t>
            </w:r>
          </w:p>
        </w:tc>
        <w:tc>
          <w:tcPr>
            <w:tcW w:w="2462" w:type="dxa"/>
            <w:shd w:val="clear" w:color="auto" w:fill="auto"/>
          </w:tcPr>
          <w:p w14:paraId="3182AC5B"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7D1AEA0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C923AD6" w14:textId="77777777" w:rsidR="000D3BDC" w:rsidRPr="00C81D10" w:rsidRDefault="000D3BDC" w:rsidP="000D3BDC">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AD5D380" w14:textId="77777777" w:rsidTr="00D27FA7">
        <w:trPr>
          <w:trHeight w:val="418"/>
        </w:trPr>
        <w:tc>
          <w:tcPr>
            <w:tcW w:w="4140" w:type="dxa"/>
            <w:shd w:val="clear" w:color="auto" w:fill="auto"/>
          </w:tcPr>
          <w:p w14:paraId="3AB3BFF2"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介護保険事業特別会計</w:t>
            </w:r>
          </w:p>
        </w:tc>
        <w:tc>
          <w:tcPr>
            <w:tcW w:w="2462" w:type="dxa"/>
            <w:shd w:val="clear" w:color="auto" w:fill="auto"/>
          </w:tcPr>
          <w:p w14:paraId="1CD7796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11598A76"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33219820"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4BE9D9E" w14:textId="77777777" w:rsidTr="00D27FA7">
        <w:trPr>
          <w:trHeight w:val="418"/>
        </w:trPr>
        <w:tc>
          <w:tcPr>
            <w:tcW w:w="4140" w:type="dxa"/>
            <w:shd w:val="clear" w:color="auto" w:fill="auto"/>
          </w:tcPr>
          <w:p w14:paraId="681FA11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後期高齢者医療特別会計</w:t>
            </w:r>
          </w:p>
        </w:tc>
        <w:tc>
          <w:tcPr>
            <w:tcW w:w="2462" w:type="dxa"/>
            <w:shd w:val="clear" w:color="auto" w:fill="auto"/>
          </w:tcPr>
          <w:p w14:paraId="207446D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27CEDBF5"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45D919C6"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3C93860" w14:textId="77777777" w:rsidTr="00D27FA7">
        <w:trPr>
          <w:trHeight w:val="418"/>
        </w:trPr>
        <w:tc>
          <w:tcPr>
            <w:tcW w:w="4140" w:type="dxa"/>
            <w:shd w:val="clear" w:color="auto" w:fill="auto"/>
          </w:tcPr>
          <w:p w14:paraId="156BB975" w14:textId="2C8B1E45"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下水道事業会計</w:t>
            </w:r>
          </w:p>
        </w:tc>
        <w:tc>
          <w:tcPr>
            <w:tcW w:w="2462" w:type="dxa"/>
            <w:shd w:val="clear" w:color="auto" w:fill="auto"/>
          </w:tcPr>
          <w:p w14:paraId="60B68895" w14:textId="45047DC3" w:rsidR="00CF2C5E" w:rsidRPr="00C81D10" w:rsidRDefault="00705E57" w:rsidP="001D1B92">
            <w:pPr>
              <w:rPr>
                <w:rFonts w:ascii="ＭＳ 明朝" w:hAnsi="ＭＳ 明朝"/>
                <w:sz w:val="20"/>
                <w:szCs w:val="20"/>
              </w:rPr>
            </w:pPr>
            <w:r w:rsidRPr="00C81D10">
              <w:rPr>
                <w:rFonts w:ascii="ＭＳ 明朝" w:hAnsi="ＭＳ 明朝" w:hint="eastAsia"/>
                <w:sz w:val="20"/>
                <w:szCs w:val="20"/>
              </w:rPr>
              <w:t>地方公営企業</w:t>
            </w:r>
          </w:p>
        </w:tc>
        <w:tc>
          <w:tcPr>
            <w:tcW w:w="1342" w:type="dxa"/>
          </w:tcPr>
          <w:p w14:paraId="55A2961E" w14:textId="045C9E3F"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965DC81" w14:textId="103AD0A7" w:rsidR="00CF2C5E" w:rsidRPr="00C81D10" w:rsidRDefault="00A4137A" w:rsidP="000D3BDC">
            <w:pPr>
              <w:jc w:val="center"/>
              <w:rPr>
                <w:rFonts w:ascii="ＭＳ 明朝" w:hAnsi="ＭＳ 明朝"/>
                <w:sz w:val="20"/>
                <w:szCs w:val="20"/>
              </w:rPr>
            </w:pPr>
            <w:r w:rsidRPr="00C81D10">
              <w:rPr>
                <w:rFonts w:ascii="ＭＳ 明朝" w:hAnsi="ＭＳ 明朝" w:hint="eastAsia"/>
                <w:sz w:val="20"/>
                <w:szCs w:val="20"/>
              </w:rPr>
              <w:t>‐</w:t>
            </w:r>
          </w:p>
        </w:tc>
      </w:tr>
      <w:tr w:rsidR="004B2579" w:rsidRPr="00C81D10" w14:paraId="218DD7D5" w14:textId="77777777" w:rsidTr="00D27FA7">
        <w:trPr>
          <w:trHeight w:val="418"/>
        </w:trPr>
        <w:tc>
          <w:tcPr>
            <w:tcW w:w="4140" w:type="dxa"/>
            <w:shd w:val="clear" w:color="auto" w:fill="auto"/>
          </w:tcPr>
          <w:p w14:paraId="0FB18454"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ふじみ衛生組合</w:t>
            </w:r>
          </w:p>
        </w:tc>
        <w:tc>
          <w:tcPr>
            <w:tcW w:w="2462" w:type="dxa"/>
            <w:shd w:val="clear" w:color="auto" w:fill="auto"/>
          </w:tcPr>
          <w:p w14:paraId="282E3A66"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10831128"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F35E48E" w14:textId="1A87C450"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50.</w:t>
            </w:r>
            <w:r>
              <w:rPr>
                <w:rFonts w:ascii="ＭＳ 明朝" w:hAnsi="ＭＳ 明朝" w:hint="eastAsia"/>
                <w:sz w:val="20"/>
                <w:szCs w:val="20"/>
              </w:rPr>
              <w:t>93</w:t>
            </w:r>
            <w:r w:rsidRPr="00C81D10">
              <w:rPr>
                <w:rFonts w:ascii="ＭＳ 明朝" w:hAnsi="ＭＳ 明朝" w:hint="eastAsia"/>
                <w:sz w:val="20"/>
                <w:szCs w:val="20"/>
              </w:rPr>
              <w:t>％</w:t>
            </w:r>
          </w:p>
        </w:tc>
      </w:tr>
      <w:tr w:rsidR="004B2579" w:rsidRPr="00C81D10" w14:paraId="7550FADE" w14:textId="77777777" w:rsidTr="00D27FA7">
        <w:trPr>
          <w:trHeight w:val="418"/>
        </w:trPr>
        <w:tc>
          <w:tcPr>
            <w:tcW w:w="4140" w:type="dxa"/>
            <w:shd w:val="clear" w:color="auto" w:fill="auto"/>
          </w:tcPr>
          <w:p w14:paraId="599DBB5A"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東京たま広域資源循環組合</w:t>
            </w:r>
          </w:p>
        </w:tc>
        <w:tc>
          <w:tcPr>
            <w:tcW w:w="2462" w:type="dxa"/>
            <w:shd w:val="clear" w:color="auto" w:fill="auto"/>
          </w:tcPr>
          <w:p w14:paraId="132955A6"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3C76EA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4EC38F0" w14:textId="69CB50B3"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5.</w:t>
            </w:r>
            <w:r>
              <w:rPr>
                <w:rFonts w:ascii="ＭＳ 明朝" w:hAnsi="ＭＳ 明朝" w:hint="eastAsia"/>
                <w:sz w:val="20"/>
                <w:szCs w:val="20"/>
              </w:rPr>
              <w:t>24</w:t>
            </w:r>
            <w:r w:rsidRPr="00C81D10">
              <w:rPr>
                <w:rFonts w:ascii="ＭＳ 明朝" w:hAnsi="ＭＳ 明朝" w:hint="eastAsia"/>
                <w:sz w:val="20"/>
                <w:szCs w:val="20"/>
              </w:rPr>
              <w:t>％</w:t>
            </w:r>
          </w:p>
        </w:tc>
      </w:tr>
      <w:tr w:rsidR="004B2579" w:rsidRPr="00C81D10" w14:paraId="0DE9B687" w14:textId="77777777" w:rsidTr="00D27FA7">
        <w:trPr>
          <w:trHeight w:val="418"/>
        </w:trPr>
        <w:tc>
          <w:tcPr>
            <w:tcW w:w="4140" w:type="dxa"/>
            <w:shd w:val="clear" w:color="auto" w:fill="auto"/>
          </w:tcPr>
          <w:p w14:paraId="3EB512E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東京都後期高齢者医療広域連合</w:t>
            </w:r>
          </w:p>
        </w:tc>
        <w:tc>
          <w:tcPr>
            <w:tcW w:w="2462" w:type="dxa"/>
            <w:shd w:val="clear" w:color="auto" w:fill="auto"/>
          </w:tcPr>
          <w:p w14:paraId="43A221DF"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DFA439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4FF36E5" w14:textId="392D072A"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1.6</w:t>
            </w:r>
            <w:r>
              <w:rPr>
                <w:rFonts w:ascii="ＭＳ 明朝" w:hAnsi="ＭＳ 明朝" w:hint="eastAsia"/>
                <w:sz w:val="20"/>
                <w:szCs w:val="20"/>
              </w:rPr>
              <w:t>6</w:t>
            </w:r>
            <w:r w:rsidRPr="00C81D10">
              <w:rPr>
                <w:rFonts w:ascii="ＭＳ 明朝" w:hAnsi="ＭＳ 明朝" w:hint="eastAsia"/>
                <w:sz w:val="20"/>
                <w:szCs w:val="20"/>
              </w:rPr>
              <w:t>％</w:t>
            </w:r>
          </w:p>
        </w:tc>
      </w:tr>
      <w:tr w:rsidR="004B2579" w:rsidRPr="00C81D10" w14:paraId="3F326385" w14:textId="77777777" w:rsidTr="00D27FA7">
        <w:trPr>
          <w:trHeight w:val="440"/>
        </w:trPr>
        <w:tc>
          <w:tcPr>
            <w:tcW w:w="4140" w:type="dxa"/>
            <w:shd w:val="clear" w:color="auto" w:fill="auto"/>
          </w:tcPr>
          <w:p w14:paraId="5A0C0985"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東京市町村総合事務組合（一般）</w:t>
            </w:r>
          </w:p>
        </w:tc>
        <w:tc>
          <w:tcPr>
            <w:tcW w:w="2462" w:type="dxa"/>
            <w:shd w:val="clear" w:color="auto" w:fill="auto"/>
          </w:tcPr>
          <w:p w14:paraId="1AD6212A"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23C306AD"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BE3DA17" w14:textId="20C12685"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4.6</w:t>
            </w:r>
            <w:r>
              <w:rPr>
                <w:rFonts w:ascii="ＭＳ 明朝" w:hAnsi="ＭＳ 明朝" w:hint="eastAsia"/>
                <w:sz w:val="20"/>
                <w:szCs w:val="20"/>
              </w:rPr>
              <w:t>9</w:t>
            </w:r>
            <w:r w:rsidRPr="00C81D10">
              <w:rPr>
                <w:rFonts w:ascii="ＭＳ 明朝" w:hAnsi="ＭＳ 明朝" w:hint="eastAsia"/>
                <w:sz w:val="20"/>
                <w:szCs w:val="20"/>
              </w:rPr>
              <w:t>％</w:t>
            </w:r>
          </w:p>
        </w:tc>
      </w:tr>
      <w:tr w:rsidR="004B2579" w:rsidRPr="00C81D10" w14:paraId="3D8E8D9B" w14:textId="77777777" w:rsidTr="00D27FA7">
        <w:trPr>
          <w:trHeight w:val="418"/>
        </w:trPr>
        <w:tc>
          <w:tcPr>
            <w:tcW w:w="4140" w:type="dxa"/>
            <w:shd w:val="clear" w:color="auto" w:fill="auto"/>
          </w:tcPr>
          <w:p w14:paraId="0B20C3E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東京市町村総合事務組合（特別）</w:t>
            </w:r>
          </w:p>
        </w:tc>
        <w:tc>
          <w:tcPr>
            <w:tcW w:w="2462" w:type="dxa"/>
            <w:shd w:val="clear" w:color="auto" w:fill="auto"/>
          </w:tcPr>
          <w:p w14:paraId="03074B0F"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9D73A64"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60E7F428" w14:textId="7AABB8E1"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8.</w:t>
            </w:r>
            <w:r>
              <w:rPr>
                <w:rFonts w:ascii="ＭＳ 明朝" w:hAnsi="ＭＳ 明朝" w:hint="eastAsia"/>
                <w:sz w:val="20"/>
                <w:szCs w:val="20"/>
              </w:rPr>
              <w:t>82</w:t>
            </w:r>
            <w:r w:rsidRPr="00C81D10">
              <w:rPr>
                <w:rFonts w:ascii="ＭＳ 明朝" w:hAnsi="ＭＳ 明朝" w:hint="eastAsia"/>
                <w:sz w:val="20"/>
                <w:szCs w:val="20"/>
              </w:rPr>
              <w:t>％</w:t>
            </w:r>
          </w:p>
        </w:tc>
      </w:tr>
      <w:tr w:rsidR="004B2579" w:rsidRPr="00C81D10" w14:paraId="310CF970" w14:textId="77777777" w:rsidTr="00D27FA7">
        <w:trPr>
          <w:trHeight w:val="418"/>
        </w:trPr>
        <w:tc>
          <w:tcPr>
            <w:tcW w:w="4140" w:type="dxa"/>
            <w:shd w:val="clear" w:color="auto" w:fill="auto"/>
          </w:tcPr>
          <w:p w14:paraId="20DB3C7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東京都十一市競輪事業組合</w:t>
            </w:r>
          </w:p>
        </w:tc>
        <w:tc>
          <w:tcPr>
            <w:tcW w:w="2462" w:type="dxa"/>
            <w:shd w:val="clear" w:color="auto" w:fill="auto"/>
          </w:tcPr>
          <w:p w14:paraId="15AA7952"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7FCF017"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D939020" w14:textId="46C3078B"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9.09％</w:t>
            </w:r>
          </w:p>
        </w:tc>
      </w:tr>
      <w:tr w:rsidR="004B2579" w:rsidRPr="00C81D10" w14:paraId="55AC7237" w14:textId="77777777" w:rsidTr="00D27FA7">
        <w:trPr>
          <w:trHeight w:val="418"/>
        </w:trPr>
        <w:tc>
          <w:tcPr>
            <w:tcW w:w="4140" w:type="dxa"/>
            <w:shd w:val="clear" w:color="auto" w:fill="auto"/>
          </w:tcPr>
          <w:p w14:paraId="59CA010C"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東京都六市競艇事業組合</w:t>
            </w:r>
          </w:p>
        </w:tc>
        <w:tc>
          <w:tcPr>
            <w:tcW w:w="2462" w:type="dxa"/>
            <w:shd w:val="clear" w:color="auto" w:fill="auto"/>
          </w:tcPr>
          <w:p w14:paraId="35970E8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7F1499AB"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54582C68" w14:textId="3B1382CD"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16.67％</w:t>
            </w:r>
          </w:p>
        </w:tc>
      </w:tr>
      <w:tr w:rsidR="00C81D10" w:rsidRPr="00C81D10" w14:paraId="353D5AF9" w14:textId="77777777" w:rsidTr="00D27FA7">
        <w:trPr>
          <w:trHeight w:val="418"/>
        </w:trPr>
        <w:tc>
          <w:tcPr>
            <w:tcW w:w="4140" w:type="dxa"/>
            <w:shd w:val="clear" w:color="auto" w:fill="auto"/>
          </w:tcPr>
          <w:p w14:paraId="53A6790D"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調布市土地開発公社</w:t>
            </w:r>
          </w:p>
        </w:tc>
        <w:tc>
          <w:tcPr>
            <w:tcW w:w="2462" w:type="dxa"/>
            <w:shd w:val="clear" w:color="auto" w:fill="auto"/>
          </w:tcPr>
          <w:p w14:paraId="347ED618"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地方三公社</w:t>
            </w:r>
          </w:p>
        </w:tc>
        <w:tc>
          <w:tcPr>
            <w:tcW w:w="1342" w:type="dxa"/>
          </w:tcPr>
          <w:p w14:paraId="00E81F8E"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0F2CFA"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9B2AC0D" w14:textId="77777777" w:rsidTr="00D27FA7">
        <w:trPr>
          <w:trHeight w:val="418"/>
        </w:trPr>
        <w:tc>
          <w:tcPr>
            <w:tcW w:w="4140" w:type="dxa"/>
            <w:shd w:val="clear" w:color="auto" w:fill="auto"/>
          </w:tcPr>
          <w:p w14:paraId="0DD7D3D5"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（一財）調布市市民サービス公社</w:t>
            </w:r>
          </w:p>
        </w:tc>
        <w:tc>
          <w:tcPr>
            <w:tcW w:w="2462" w:type="dxa"/>
            <w:shd w:val="clear" w:color="auto" w:fill="auto"/>
          </w:tcPr>
          <w:p w14:paraId="2BE64FE6"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D93E2E7"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D74822B"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0D272CD" w14:textId="77777777" w:rsidTr="00D27FA7">
        <w:trPr>
          <w:trHeight w:val="418"/>
        </w:trPr>
        <w:tc>
          <w:tcPr>
            <w:tcW w:w="4140" w:type="dxa"/>
            <w:shd w:val="clear" w:color="auto" w:fill="auto"/>
          </w:tcPr>
          <w:p w14:paraId="467F2F16" w14:textId="27553408" w:rsidR="00CD01BE" w:rsidRPr="00C81D10" w:rsidRDefault="00CD01BE" w:rsidP="00CD01BE">
            <w:pPr>
              <w:rPr>
                <w:rFonts w:ascii="ＭＳ 明朝" w:hAnsi="ＭＳ 明朝"/>
                <w:sz w:val="20"/>
                <w:szCs w:val="20"/>
              </w:rPr>
            </w:pPr>
            <w:r w:rsidRPr="00C81D10">
              <w:rPr>
                <w:rFonts w:ascii="ＭＳ 明朝" w:hAnsi="ＭＳ 明朝" w:hint="eastAsia"/>
                <w:sz w:val="20"/>
                <w:szCs w:val="20"/>
              </w:rPr>
              <w:t>調布エフエム放送</w:t>
            </w:r>
            <w:r w:rsidR="004B2579" w:rsidRPr="00C81D10">
              <w:rPr>
                <w:rFonts w:ascii="ＭＳ 明朝" w:hAnsi="ＭＳ 明朝" w:hint="eastAsia"/>
                <w:sz w:val="20"/>
                <w:szCs w:val="20"/>
              </w:rPr>
              <w:t>（株）</w:t>
            </w:r>
          </w:p>
        </w:tc>
        <w:tc>
          <w:tcPr>
            <w:tcW w:w="2462" w:type="dxa"/>
            <w:shd w:val="clear" w:color="auto" w:fill="auto"/>
          </w:tcPr>
          <w:p w14:paraId="183E39F5"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2642331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AFA17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E3D117F" w14:textId="77777777" w:rsidTr="00D27FA7">
        <w:trPr>
          <w:trHeight w:val="418"/>
        </w:trPr>
        <w:tc>
          <w:tcPr>
            <w:tcW w:w="4140" w:type="dxa"/>
            <w:shd w:val="clear" w:color="auto" w:fill="auto"/>
          </w:tcPr>
          <w:p w14:paraId="548B0620"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（公財）調布市文化・コミュニティ振興財団</w:t>
            </w:r>
          </w:p>
        </w:tc>
        <w:tc>
          <w:tcPr>
            <w:tcW w:w="2462" w:type="dxa"/>
            <w:shd w:val="clear" w:color="auto" w:fill="auto"/>
          </w:tcPr>
          <w:p w14:paraId="7476E9F1"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0F9A71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8C87A8"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5F97F5EC" w14:textId="77777777" w:rsidTr="00D27FA7">
        <w:trPr>
          <w:trHeight w:val="418"/>
        </w:trPr>
        <w:tc>
          <w:tcPr>
            <w:tcW w:w="4140" w:type="dxa"/>
            <w:shd w:val="clear" w:color="auto" w:fill="auto"/>
          </w:tcPr>
          <w:p w14:paraId="77D50A54"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調布市国際交流協会</w:t>
            </w:r>
          </w:p>
        </w:tc>
        <w:tc>
          <w:tcPr>
            <w:tcW w:w="2462" w:type="dxa"/>
            <w:shd w:val="clear" w:color="auto" w:fill="auto"/>
          </w:tcPr>
          <w:p w14:paraId="42FA2683"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1A43BF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9C69E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D0D8F46" w14:textId="77777777" w:rsidTr="00D27FA7">
        <w:trPr>
          <w:trHeight w:val="418"/>
        </w:trPr>
        <w:tc>
          <w:tcPr>
            <w:tcW w:w="4140" w:type="dxa"/>
            <w:shd w:val="clear" w:color="auto" w:fill="auto"/>
          </w:tcPr>
          <w:p w14:paraId="63C23640" w14:textId="660B124E" w:rsidR="00CD01BE" w:rsidRPr="00C81D10" w:rsidRDefault="004B2579" w:rsidP="001D1B92">
            <w:pPr>
              <w:rPr>
                <w:rFonts w:ascii="ＭＳ 明朝" w:hAnsi="ＭＳ 明朝"/>
                <w:sz w:val="20"/>
                <w:szCs w:val="20"/>
              </w:rPr>
            </w:pPr>
            <w:r w:rsidRPr="00C81D10">
              <w:rPr>
                <w:rFonts w:ascii="ＭＳ 明朝" w:hAnsi="ＭＳ 明朝" w:hint="eastAsia"/>
                <w:sz w:val="20"/>
                <w:szCs w:val="20"/>
              </w:rPr>
              <w:t>（公社）調布市</w:t>
            </w:r>
            <w:r w:rsidR="00B157CB">
              <w:rPr>
                <w:rFonts w:ascii="ＭＳ 明朝" w:hAnsi="ＭＳ 明朝" w:hint="eastAsia"/>
                <w:sz w:val="20"/>
                <w:szCs w:val="20"/>
              </w:rPr>
              <w:t>体育</w:t>
            </w:r>
            <w:r w:rsidRPr="00C81D10">
              <w:rPr>
                <w:rFonts w:ascii="ＭＳ 明朝" w:hAnsi="ＭＳ 明朝" w:hint="eastAsia"/>
                <w:sz w:val="20"/>
                <w:szCs w:val="20"/>
              </w:rPr>
              <w:t>協会</w:t>
            </w:r>
          </w:p>
        </w:tc>
        <w:tc>
          <w:tcPr>
            <w:tcW w:w="2462" w:type="dxa"/>
            <w:shd w:val="clear" w:color="auto" w:fill="auto"/>
          </w:tcPr>
          <w:p w14:paraId="2CA81516"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473DACA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241678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57E79B6" w14:textId="77777777" w:rsidTr="00D27FA7">
        <w:trPr>
          <w:trHeight w:val="418"/>
        </w:trPr>
        <w:tc>
          <w:tcPr>
            <w:tcW w:w="4140" w:type="dxa"/>
            <w:shd w:val="clear" w:color="auto" w:fill="auto"/>
          </w:tcPr>
          <w:p w14:paraId="5C3E2EFE"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（社福）調布市社会福祉協議会</w:t>
            </w:r>
          </w:p>
        </w:tc>
        <w:tc>
          <w:tcPr>
            <w:tcW w:w="2462" w:type="dxa"/>
            <w:shd w:val="clear" w:color="auto" w:fill="auto"/>
          </w:tcPr>
          <w:p w14:paraId="589DB9D0"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5EE3DD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FC78D25"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06A73BA" w14:textId="77777777" w:rsidTr="00D27FA7">
        <w:trPr>
          <w:trHeight w:val="418"/>
        </w:trPr>
        <w:tc>
          <w:tcPr>
            <w:tcW w:w="4140" w:type="dxa"/>
            <w:shd w:val="clear" w:color="auto" w:fill="auto"/>
          </w:tcPr>
          <w:p w14:paraId="101040F1"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（社福）調布市社会福祉事業団</w:t>
            </w:r>
          </w:p>
        </w:tc>
        <w:tc>
          <w:tcPr>
            <w:tcW w:w="2462" w:type="dxa"/>
            <w:shd w:val="clear" w:color="auto" w:fill="auto"/>
          </w:tcPr>
          <w:p w14:paraId="5A9820E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9336FC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554C7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46A29D1E" w14:textId="77777777" w:rsidTr="00D27FA7">
        <w:trPr>
          <w:trHeight w:val="418"/>
        </w:trPr>
        <w:tc>
          <w:tcPr>
            <w:tcW w:w="4140" w:type="dxa"/>
            <w:shd w:val="clear" w:color="auto" w:fill="auto"/>
          </w:tcPr>
          <w:p w14:paraId="0EE660A5"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（公財）調布ゆうあい福祉公社</w:t>
            </w:r>
          </w:p>
        </w:tc>
        <w:tc>
          <w:tcPr>
            <w:tcW w:w="2462" w:type="dxa"/>
            <w:shd w:val="clear" w:color="auto" w:fill="auto"/>
          </w:tcPr>
          <w:p w14:paraId="371644A7"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6C548E2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2DF2BDE"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15167466" w14:textId="77777777" w:rsidTr="00D27FA7">
        <w:trPr>
          <w:trHeight w:val="418"/>
        </w:trPr>
        <w:tc>
          <w:tcPr>
            <w:tcW w:w="4140" w:type="dxa"/>
            <w:shd w:val="clear" w:color="auto" w:fill="auto"/>
          </w:tcPr>
          <w:p w14:paraId="67726DF3"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（一財）調布市武者小路実篤記念館</w:t>
            </w:r>
          </w:p>
        </w:tc>
        <w:tc>
          <w:tcPr>
            <w:tcW w:w="2462" w:type="dxa"/>
            <w:shd w:val="clear" w:color="auto" w:fill="auto"/>
          </w:tcPr>
          <w:p w14:paraId="2BF1034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5816B7B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7A93D9C6"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bl>
    <w:p w14:paraId="6765B4ED" w14:textId="1BE0D36F" w:rsidR="00CD01BE" w:rsidRPr="00C81D10" w:rsidRDefault="00CD01BE" w:rsidP="00CD01BE">
      <w:pPr>
        <w:ind w:firstLineChars="200" w:firstLine="441"/>
        <w:rPr>
          <w:rFonts w:ascii="ＭＳ 明朝" w:hAnsi="ＭＳ 明朝"/>
          <w:sz w:val="24"/>
          <w:szCs w:val="24"/>
        </w:rPr>
      </w:pPr>
      <w:r w:rsidRPr="00C81D10">
        <w:rPr>
          <w:rFonts w:ascii="ＭＳ 明朝" w:hAnsi="ＭＳ 明朝" w:hint="eastAsia"/>
          <w:sz w:val="24"/>
          <w:szCs w:val="24"/>
        </w:rPr>
        <w:t>①　一部事務組合・広域連合は，各構成団体の経費負担割合等に基づき比例連結の対象としています。</w:t>
      </w:r>
    </w:p>
    <w:p w14:paraId="43DAE2C1" w14:textId="1B1C118F" w:rsidR="00CD01BE" w:rsidRPr="00C81D10" w:rsidRDefault="00CD01BE" w:rsidP="00CD01BE">
      <w:pPr>
        <w:ind w:left="881" w:hangingChars="400" w:hanging="881"/>
        <w:rPr>
          <w:rFonts w:ascii="ＭＳ 明朝" w:hAnsi="ＭＳ 明朝"/>
          <w:sz w:val="24"/>
          <w:szCs w:val="24"/>
        </w:rPr>
      </w:pPr>
      <w:r w:rsidRPr="00C81D10">
        <w:rPr>
          <w:rFonts w:ascii="ＭＳ 明朝" w:hAnsi="ＭＳ 明朝" w:hint="eastAsia"/>
          <w:sz w:val="24"/>
          <w:szCs w:val="24"/>
        </w:rPr>
        <w:t xml:space="preserve">　　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（２）出納整理期間</w:t>
      </w:r>
    </w:p>
    <w:p w14:paraId="2C4E2E6C" w14:textId="77777777" w:rsidR="001D1B92" w:rsidRPr="00C81D10" w:rsidRDefault="001D1B92"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C81D10" w:rsidRDefault="00664CCF"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なお，出納整理期間を設けていない団体（会計）と出納整理期間を設けている団体（会計）との間で，出納整理期間に現金の受払い等があった場合には，現金の受払い等が終了したものとして調整しています。</w:t>
      </w:r>
    </w:p>
    <w:p w14:paraId="1724AF42"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（３）表示単位未満の取扱い</w:t>
      </w:r>
    </w:p>
    <w:p w14:paraId="75643936" w14:textId="77777777" w:rsidR="00E0569F" w:rsidRPr="00C81D10" w:rsidRDefault="001D1B92" w:rsidP="00507263">
      <w:pPr>
        <w:ind w:leftChars="200" w:left="601" w:hangingChars="100" w:hanging="220"/>
        <w:rPr>
          <w:rFonts w:ascii="ＭＳ 明朝" w:hAnsi="ＭＳ 明朝"/>
          <w:sz w:val="24"/>
          <w:szCs w:val="24"/>
        </w:rPr>
      </w:pPr>
      <w:r w:rsidRPr="00C81D10">
        <w:rPr>
          <w:rFonts w:ascii="ＭＳ 明朝" w:hAnsi="ＭＳ 明朝" w:hint="eastAsia"/>
          <w:sz w:val="24"/>
          <w:szCs w:val="24"/>
        </w:rPr>
        <w:t xml:space="preserve">　</w:t>
      </w:r>
      <w:r w:rsidR="00E80D8B" w:rsidRPr="00C81D10">
        <w:rPr>
          <w:rFonts w:ascii="ＭＳ 明朝" w:hAnsi="ＭＳ 明朝" w:hint="eastAsia"/>
          <w:sz w:val="24"/>
          <w:szCs w:val="24"/>
        </w:rPr>
        <w:t>千</w:t>
      </w:r>
      <w:r w:rsidRPr="00C81D10">
        <w:rPr>
          <w:rFonts w:ascii="ＭＳ 明朝" w:hAnsi="ＭＳ 明朝" w:hint="eastAsia"/>
          <w:sz w:val="24"/>
          <w:szCs w:val="24"/>
        </w:rPr>
        <w:t>円未満を四捨五入して表示しているため，合計金額が一致しない場合があります。</w:t>
      </w:r>
    </w:p>
    <w:p w14:paraId="20F3BC56"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（４）売却可能資産の範囲及び内訳は，次のとおりです。</w:t>
      </w:r>
    </w:p>
    <w:p w14:paraId="418D027D"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ア　範囲</w:t>
      </w:r>
    </w:p>
    <w:p w14:paraId="59A547AE" w14:textId="63A5CC02" w:rsidR="00507263" w:rsidRPr="00C81D10" w:rsidRDefault="00A4137A" w:rsidP="00507263">
      <w:pPr>
        <w:ind w:firstLineChars="400" w:firstLine="881"/>
        <w:rPr>
          <w:rFonts w:ascii="ＭＳ 明朝" w:hAnsi="ＭＳ 明朝"/>
          <w:sz w:val="24"/>
          <w:szCs w:val="24"/>
        </w:rPr>
      </w:pPr>
      <w:r w:rsidRPr="00C81D10">
        <w:rPr>
          <w:rFonts w:ascii="ＭＳ 明朝" w:hAnsi="ＭＳ 明朝" w:hint="eastAsia"/>
          <w:sz w:val="24"/>
          <w:szCs w:val="24"/>
        </w:rPr>
        <w:lastRenderedPageBreak/>
        <w:t>令和</w:t>
      </w:r>
      <w:r w:rsidR="004B2579">
        <w:rPr>
          <w:rFonts w:ascii="ＭＳ 明朝" w:hAnsi="ＭＳ 明朝" w:hint="eastAsia"/>
          <w:sz w:val="24"/>
          <w:szCs w:val="24"/>
        </w:rPr>
        <w:t>５</w:t>
      </w:r>
      <w:r w:rsidR="00507263" w:rsidRPr="00C81D10">
        <w:rPr>
          <w:rFonts w:ascii="ＭＳ 明朝" w:hAnsi="ＭＳ 明朝" w:hint="eastAsia"/>
          <w:sz w:val="24"/>
          <w:szCs w:val="24"/>
        </w:rPr>
        <w:t>年度予算において，財産収入として措置されている公共資産</w:t>
      </w:r>
    </w:p>
    <w:p w14:paraId="34BBC8FC"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イ　内訳</w:t>
      </w:r>
    </w:p>
    <w:p w14:paraId="231A3F2B" w14:textId="77777777" w:rsidR="00507263" w:rsidRPr="00C81D10" w:rsidRDefault="00507263" w:rsidP="00507263">
      <w:pPr>
        <w:ind w:firstLineChars="400" w:firstLine="881"/>
        <w:rPr>
          <w:rFonts w:ascii="ＭＳ 明朝" w:hAnsi="ＭＳ 明朝"/>
          <w:sz w:val="24"/>
          <w:szCs w:val="24"/>
        </w:rPr>
      </w:pPr>
      <w:r w:rsidRPr="00C81D10">
        <w:rPr>
          <w:rFonts w:ascii="ＭＳ 明朝" w:hAnsi="ＭＳ 明朝" w:hint="eastAsia"/>
          <w:sz w:val="24"/>
          <w:szCs w:val="24"/>
        </w:rPr>
        <w:t>なし</w:t>
      </w:r>
    </w:p>
    <w:sectPr w:rsidR="00507263" w:rsidRPr="00C81D10" w:rsidSect="001C60BC">
      <w:pgSz w:w="11906" w:h="16838"/>
      <w:pgMar w:top="720" w:right="720" w:bottom="720" w:left="720" w:header="851" w:footer="992" w:gutter="0"/>
      <w:cols w:space="425"/>
      <w:docGrid w:type="linesAndChars" w:linePitch="38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FECB" w14:textId="77777777" w:rsidR="001C60BC" w:rsidRDefault="001C60BC" w:rsidP="008D7CED">
      <w:r>
        <w:separator/>
      </w:r>
    </w:p>
  </w:endnote>
  <w:endnote w:type="continuationSeparator" w:id="0">
    <w:p w14:paraId="6131092F" w14:textId="77777777" w:rsidR="001C60BC" w:rsidRDefault="001C60BC"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C9A5" w14:textId="77777777" w:rsidR="001C60BC" w:rsidRDefault="001C60BC" w:rsidP="008D7CED">
      <w:r>
        <w:separator/>
      </w:r>
    </w:p>
  </w:footnote>
  <w:footnote w:type="continuationSeparator" w:id="0">
    <w:p w14:paraId="0F2867E4" w14:textId="77777777" w:rsidR="001C60BC" w:rsidRDefault="001C60BC" w:rsidP="008D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435378">
    <w:abstractNumId w:val="5"/>
  </w:num>
  <w:num w:numId="2" w16cid:durableId="1906141025">
    <w:abstractNumId w:val="11"/>
  </w:num>
  <w:num w:numId="3" w16cid:durableId="1720084499">
    <w:abstractNumId w:val="8"/>
  </w:num>
  <w:num w:numId="4" w16cid:durableId="1118985854">
    <w:abstractNumId w:val="3"/>
  </w:num>
  <w:num w:numId="5" w16cid:durableId="1327594541">
    <w:abstractNumId w:val="4"/>
  </w:num>
  <w:num w:numId="6" w16cid:durableId="1285500286">
    <w:abstractNumId w:val="12"/>
  </w:num>
  <w:num w:numId="7" w16cid:durableId="1438909380">
    <w:abstractNumId w:val="0"/>
  </w:num>
  <w:num w:numId="8" w16cid:durableId="1008868517">
    <w:abstractNumId w:val="1"/>
  </w:num>
  <w:num w:numId="9" w16cid:durableId="1606113427">
    <w:abstractNumId w:val="9"/>
  </w:num>
  <w:num w:numId="10" w16cid:durableId="827988397">
    <w:abstractNumId w:val="13"/>
  </w:num>
  <w:num w:numId="11" w16cid:durableId="983267941">
    <w:abstractNumId w:val="6"/>
  </w:num>
  <w:num w:numId="12" w16cid:durableId="1757900670">
    <w:abstractNumId w:val="2"/>
  </w:num>
  <w:num w:numId="13" w16cid:durableId="1154371262">
    <w:abstractNumId w:val="10"/>
  </w:num>
  <w:num w:numId="14" w16cid:durableId="1092169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9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79"/>
    <w:rsid w:val="00010A9F"/>
    <w:rsid w:val="00014E7D"/>
    <w:rsid w:val="00044570"/>
    <w:rsid w:val="00050CB9"/>
    <w:rsid w:val="00055063"/>
    <w:rsid w:val="000700BC"/>
    <w:rsid w:val="000B0979"/>
    <w:rsid w:val="000D34A0"/>
    <w:rsid w:val="000D3BDC"/>
    <w:rsid w:val="000F5BA4"/>
    <w:rsid w:val="00111133"/>
    <w:rsid w:val="0011447C"/>
    <w:rsid w:val="00161BBC"/>
    <w:rsid w:val="001A3EEE"/>
    <w:rsid w:val="001C60BC"/>
    <w:rsid w:val="001D1B92"/>
    <w:rsid w:val="00222970"/>
    <w:rsid w:val="002429AB"/>
    <w:rsid w:val="002B6636"/>
    <w:rsid w:val="002C15E6"/>
    <w:rsid w:val="003230CD"/>
    <w:rsid w:val="003461B0"/>
    <w:rsid w:val="0039329E"/>
    <w:rsid w:val="003A0AC1"/>
    <w:rsid w:val="00426A3F"/>
    <w:rsid w:val="004369E2"/>
    <w:rsid w:val="004A12FA"/>
    <w:rsid w:val="004B2579"/>
    <w:rsid w:val="004B3320"/>
    <w:rsid w:val="00507263"/>
    <w:rsid w:val="00525492"/>
    <w:rsid w:val="005847BC"/>
    <w:rsid w:val="005B452B"/>
    <w:rsid w:val="005E301C"/>
    <w:rsid w:val="0064295A"/>
    <w:rsid w:val="00664CCF"/>
    <w:rsid w:val="00676DCE"/>
    <w:rsid w:val="0067755D"/>
    <w:rsid w:val="00705E57"/>
    <w:rsid w:val="00745F09"/>
    <w:rsid w:val="007527A8"/>
    <w:rsid w:val="00762EE2"/>
    <w:rsid w:val="00767C7A"/>
    <w:rsid w:val="007B00BA"/>
    <w:rsid w:val="007F7832"/>
    <w:rsid w:val="00812F5E"/>
    <w:rsid w:val="008673DA"/>
    <w:rsid w:val="008B3E94"/>
    <w:rsid w:val="008D7CED"/>
    <w:rsid w:val="00917253"/>
    <w:rsid w:val="00917480"/>
    <w:rsid w:val="009328DF"/>
    <w:rsid w:val="00974565"/>
    <w:rsid w:val="009969B4"/>
    <w:rsid w:val="009B729B"/>
    <w:rsid w:val="009E4F38"/>
    <w:rsid w:val="009F74D3"/>
    <w:rsid w:val="00A00F3A"/>
    <w:rsid w:val="00A056C5"/>
    <w:rsid w:val="00A16368"/>
    <w:rsid w:val="00A34459"/>
    <w:rsid w:val="00A4137A"/>
    <w:rsid w:val="00A56272"/>
    <w:rsid w:val="00A81D1C"/>
    <w:rsid w:val="00A8254F"/>
    <w:rsid w:val="00AB0873"/>
    <w:rsid w:val="00B15529"/>
    <w:rsid w:val="00B157CB"/>
    <w:rsid w:val="00B65695"/>
    <w:rsid w:val="00BE65D1"/>
    <w:rsid w:val="00BF09F5"/>
    <w:rsid w:val="00C141EA"/>
    <w:rsid w:val="00C419ED"/>
    <w:rsid w:val="00C43CE0"/>
    <w:rsid w:val="00C81D10"/>
    <w:rsid w:val="00CC7200"/>
    <w:rsid w:val="00CD01BE"/>
    <w:rsid w:val="00CE1DF4"/>
    <w:rsid w:val="00CF2C5E"/>
    <w:rsid w:val="00D165D1"/>
    <w:rsid w:val="00D27FA7"/>
    <w:rsid w:val="00D37FA1"/>
    <w:rsid w:val="00D65E96"/>
    <w:rsid w:val="00DE7A88"/>
    <w:rsid w:val="00DF15B4"/>
    <w:rsid w:val="00DF7672"/>
    <w:rsid w:val="00E0569F"/>
    <w:rsid w:val="00E27D91"/>
    <w:rsid w:val="00E36A1A"/>
    <w:rsid w:val="00E80D8B"/>
    <w:rsid w:val="00E9281E"/>
    <w:rsid w:val="00EE1F38"/>
    <w:rsid w:val="00F322C1"/>
    <w:rsid w:val="00F40E60"/>
    <w:rsid w:val="00F827C7"/>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2B18"/>
  <w15:docId w15:val="{A5901B58-6554-4358-98E4-144F1521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unhideWhenUsed/>
    <w:rsid w:val="0011447C"/>
    <w:pPr>
      <w:jc w:val="left"/>
    </w:pPr>
  </w:style>
  <w:style w:type="character" w:customStyle="1" w:styleId="aa">
    <w:name w:val="コメント文字列 (文字)"/>
    <w:basedOn w:val="a0"/>
    <w:link w:val="a9"/>
    <w:uiPriority w:val="99"/>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秦 幸太郎 Kotaro Hata</cp:lastModifiedBy>
  <cp:revision>22</cp:revision>
  <cp:lastPrinted>2023-03-09T01:06:00Z</cp:lastPrinted>
  <dcterms:created xsi:type="dcterms:W3CDTF">2019-03-20T11:08:00Z</dcterms:created>
  <dcterms:modified xsi:type="dcterms:W3CDTF">2024-02-27T10:53:00Z</dcterms:modified>
</cp:coreProperties>
</file>